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04" w:rsidRPr="00430630" w:rsidRDefault="00445904" w:rsidP="00445904">
      <w:pPr>
        <w:pStyle w:val="NormlnsWWW"/>
        <w:spacing w:before="0" w:beforeAutospacing="0" w:after="0" w:afterAutospacing="0"/>
        <w:rPr>
          <w:rFonts w:ascii="Times New Roman" w:hAnsi="Times New Roman" w:cs="Times New Roman"/>
          <w:b/>
          <w:bCs/>
        </w:rPr>
      </w:pP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V E Ř E J N O P R Á V N Í   S M L O U V A</w:t>
      </w:r>
    </w:p>
    <w:p w:rsidR="00445904" w:rsidRPr="00430630" w:rsidRDefault="00445904" w:rsidP="00445904">
      <w:pPr>
        <w:pStyle w:val="NormlnsWWW"/>
        <w:tabs>
          <w:tab w:val="left" w:pos="3600"/>
        </w:tabs>
        <w:spacing w:before="0" w:beforeAutospacing="0" w:after="0" w:afterAutospacing="0"/>
        <w:jc w:val="center"/>
        <w:rPr>
          <w:rFonts w:ascii="Times New Roman" w:hAnsi="Times New Roman" w:cs="Times New Roman"/>
        </w:rPr>
      </w:pPr>
      <w:r w:rsidRPr="00430630">
        <w:rPr>
          <w:rFonts w:ascii="Times New Roman" w:hAnsi="Times New Roman" w:cs="Times New Roman"/>
        </w:rPr>
        <w:t xml:space="preserve"> poskytnutí dotace z rozpočtu města Lysá nad Labem</w:t>
      </w:r>
    </w:p>
    <w:p w:rsidR="00445904" w:rsidRPr="00430630" w:rsidRDefault="00445904" w:rsidP="00445904">
      <w:pPr>
        <w:pStyle w:val="NormlnsWWW"/>
        <w:spacing w:before="0" w:beforeAutospacing="0" w:after="0" w:afterAutospacing="0"/>
        <w:jc w:val="center"/>
        <w:rPr>
          <w:rFonts w:ascii="Times New Roman" w:hAnsi="Times New Roman" w:cs="Times New Roman"/>
          <w:b/>
          <w:bCs/>
          <w:i/>
          <w:iCs/>
        </w:rPr>
      </w:pPr>
      <w:r w:rsidRPr="00430630">
        <w:rPr>
          <w:rFonts w:ascii="Times New Roman" w:hAnsi="Times New Roman" w:cs="Times New Roman"/>
          <w:b/>
        </w:rPr>
        <w:t xml:space="preserve">č. 2019 – </w:t>
      </w:r>
      <w:r w:rsidR="003544A3">
        <w:rPr>
          <w:rFonts w:ascii="Times New Roman" w:hAnsi="Times New Roman" w:cs="Times New Roman"/>
          <w:b/>
        </w:rPr>
        <w:t>0532</w:t>
      </w:r>
      <w:r w:rsidRPr="00430630">
        <w:rPr>
          <w:rFonts w:ascii="Times New Roman" w:hAnsi="Times New Roman" w:cs="Times New Roman"/>
          <w:b/>
        </w:rPr>
        <w:t>/ŠSK</w:t>
      </w:r>
    </w:p>
    <w:p w:rsidR="00445904" w:rsidRPr="00430630" w:rsidRDefault="00445904" w:rsidP="00445904">
      <w:pPr>
        <w:pStyle w:val="NormlnsWWW"/>
        <w:tabs>
          <w:tab w:val="left" w:pos="3600"/>
        </w:tabs>
        <w:spacing w:before="0" w:beforeAutospacing="0" w:after="0" w:afterAutospacing="0"/>
        <w:jc w:val="center"/>
        <w:rPr>
          <w:rFonts w:ascii="Times New Roman" w:hAnsi="Times New Roman" w:cs="Times New Roman"/>
          <w:b/>
        </w:rPr>
      </w:pPr>
      <w:r w:rsidRPr="00430630">
        <w:rPr>
          <w:rFonts w:ascii="Times New Roman" w:hAnsi="Times New Roman" w:cs="Times New Roman"/>
          <w:b/>
        </w:rPr>
        <w:t>z</w:t>
      </w:r>
      <w:r w:rsidRPr="00430630">
        <w:rPr>
          <w:rFonts w:ascii="Times New Roman" w:eastAsia="Times New Roman" w:hAnsi="Times New Roman" w:cs="Times New Roman"/>
          <w:b/>
          <w:color w:val="212529"/>
        </w:rPr>
        <w:t xml:space="preserve"> Programu na podporu volnočasových aktivit ve školských zařízeních</w:t>
      </w:r>
      <w:r w:rsidRPr="00430630">
        <w:rPr>
          <w:rFonts w:ascii="Times New Roman" w:hAnsi="Times New Roman" w:cs="Times New Roman"/>
          <w:b/>
        </w:rPr>
        <w:t xml:space="preserve"> města Lysá nad Labem</w:t>
      </w:r>
    </w:p>
    <w:p w:rsidR="00445904" w:rsidRPr="00430630" w:rsidRDefault="00445904" w:rsidP="00445904">
      <w:pPr>
        <w:pStyle w:val="NormlnsWWW"/>
        <w:tabs>
          <w:tab w:val="left" w:pos="3600"/>
        </w:tabs>
        <w:spacing w:before="0" w:beforeAutospacing="0" w:after="0" w:afterAutospacing="0"/>
        <w:jc w:val="center"/>
        <w:rPr>
          <w:rFonts w:ascii="Times New Roman" w:hAnsi="Times New Roman" w:cs="Times New Roman"/>
        </w:rPr>
      </w:pPr>
      <w:r w:rsidRPr="00430630">
        <w:rPr>
          <w:rFonts w:ascii="Times New Roman" w:hAnsi="Times New Roman" w:cs="Times New Roman"/>
        </w:rPr>
        <w:t xml:space="preserve"> (dále jen „smlouva)</w:t>
      </w:r>
    </w:p>
    <w:p w:rsidR="00445904" w:rsidRPr="00430630" w:rsidRDefault="00445904" w:rsidP="00445904">
      <w:pPr>
        <w:pStyle w:val="NormlnsWWW"/>
        <w:jc w:val="both"/>
        <w:rPr>
          <w:rFonts w:ascii="Times New Roman" w:hAnsi="Times New Roman" w:cs="Times New Roman"/>
        </w:rPr>
      </w:pPr>
      <w:r w:rsidRPr="00430630">
        <w:rPr>
          <w:rFonts w:ascii="Times New Roman" w:hAnsi="Times New Roman" w:cs="Times New Roman"/>
        </w:rPr>
        <w:t>Smlouva se uzavírá mezi:</w:t>
      </w:r>
    </w:p>
    <w:p w:rsidR="00445904" w:rsidRPr="00430630" w:rsidRDefault="00445904" w:rsidP="00445904">
      <w:pPr>
        <w:pStyle w:val="NormlnsWWW"/>
        <w:spacing w:before="0" w:beforeAutospacing="0" w:after="0" w:afterAutospacing="0"/>
        <w:jc w:val="both"/>
        <w:rPr>
          <w:rFonts w:ascii="Times New Roman" w:hAnsi="Times New Roman" w:cs="Times New Roman"/>
          <w:b/>
        </w:rPr>
      </w:pPr>
      <w:r w:rsidRPr="00430630">
        <w:rPr>
          <w:rFonts w:ascii="Times New Roman" w:hAnsi="Times New Roman" w:cs="Times New Roman"/>
          <w:b/>
        </w:rPr>
        <w:t>Město Lysá nad Labem</w:t>
      </w:r>
    </w:p>
    <w:p w:rsidR="00445904" w:rsidRPr="00430630"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Sídlo: Husovo náměstí 23/1, 289 22 Lysá nad Labem</w:t>
      </w:r>
    </w:p>
    <w:p w:rsidR="00445904" w:rsidRPr="00430630"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IČO: 00239402</w:t>
      </w:r>
      <w:r w:rsidRPr="00430630">
        <w:rPr>
          <w:rFonts w:ascii="Times New Roman" w:hAnsi="Times New Roman" w:cs="Times New Roman"/>
        </w:rPr>
        <w:tab/>
      </w:r>
      <w:r w:rsidRPr="00430630">
        <w:rPr>
          <w:rFonts w:ascii="Times New Roman" w:hAnsi="Times New Roman" w:cs="Times New Roman"/>
        </w:rPr>
        <w:tab/>
      </w:r>
      <w:r w:rsidRPr="00430630">
        <w:rPr>
          <w:rFonts w:ascii="Times New Roman" w:hAnsi="Times New Roman" w:cs="Times New Roman"/>
        </w:rPr>
        <w:tab/>
      </w:r>
    </w:p>
    <w:p w:rsidR="00445904" w:rsidRPr="00430630"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Zastoupené: Ing. Karlem Otavou, starostou</w:t>
      </w:r>
    </w:p>
    <w:p w:rsidR="007C41BC"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 xml:space="preserve">Bankovní spojení: </w:t>
      </w:r>
    </w:p>
    <w:p w:rsidR="00445904" w:rsidRPr="00430630"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Číslo účtu:</w:t>
      </w:r>
      <w:r w:rsidRPr="00430630">
        <w:rPr>
          <w:rFonts w:ascii="Times New Roman" w:hAnsi="Times New Roman" w:cs="Times New Roman"/>
        </w:rPr>
        <w:tab/>
      </w:r>
    </w:p>
    <w:p w:rsidR="00445904" w:rsidRPr="00430630"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(dále jen „poskytovatel“)</w:t>
      </w:r>
    </w:p>
    <w:p w:rsidR="00445904" w:rsidRPr="00430630" w:rsidRDefault="00445904" w:rsidP="00445904">
      <w:pPr>
        <w:pStyle w:val="NormlnsWWW"/>
        <w:jc w:val="both"/>
        <w:rPr>
          <w:rFonts w:ascii="Times New Roman" w:hAnsi="Times New Roman" w:cs="Times New Roman"/>
        </w:rPr>
      </w:pPr>
      <w:r w:rsidRPr="00430630">
        <w:rPr>
          <w:rFonts w:ascii="Times New Roman" w:hAnsi="Times New Roman" w:cs="Times New Roman"/>
        </w:rPr>
        <w:t>a</w:t>
      </w:r>
    </w:p>
    <w:p w:rsidR="00445904" w:rsidRPr="00430630" w:rsidRDefault="00445904" w:rsidP="00445904">
      <w:pPr>
        <w:pStyle w:val="NormlnsWWW"/>
        <w:spacing w:before="0" w:beforeAutospacing="0" w:after="0" w:afterAutospacing="0"/>
        <w:jc w:val="both"/>
        <w:rPr>
          <w:rFonts w:ascii="Times New Roman" w:hAnsi="Times New Roman" w:cs="Times New Roman"/>
          <w:b/>
        </w:rPr>
      </w:pPr>
    </w:p>
    <w:p w:rsidR="00445904" w:rsidRPr="00430630"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 xml:space="preserve">Název: Základní škola </w:t>
      </w:r>
      <w:r>
        <w:rPr>
          <w:rFonts w:ascii="Times New Roman" w:hAnsi="Times New Roman" w:cs="Times New Roman"/>
        </w:rPr>
        <w:t>Bedřicha Hrozného</w:t>
      </w:r>
      <w:r w:rsidRPr="00430630">
        <w:rPr>
          <w:rFonts w:ascii="Times New Roman" w:hAnsi="Times New Roman" w:cs="Times New Roman"/>
        </w:rPr>
        <w:t xml:space="preserve"> </w:t>
      </w:r>
    </w:p>
    <w:p w:rsidR="00445904" w:rsidRPr="00430630"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 xml:space="preserve">Sídlo: </w:t>
      </w:r>
      <w:r>
        <w:rPr>
          <w:rFonts w:ascii="Times New Roman" w:hAnsi="Times New Roman" w:cs="Times New Roman"/>
        </w:rPr>
        <w:t xml:space="preserve">Nám. </w:t>
      </w:r>
      <w:proofErr w:type="spellStart"/>
      <w:r>
        <w:rPr>
          <w:rFonts w:ascii="Times New Roman" w:hAnsi="Times New Roman" w:cs="Times New Roman"/>
        </w:rPr>
        <w:t>B.Hrozného</w:t>
      </w:r>
      <w:proofErr w:type="spellEnd"/>
      <w:r>
        <w:rPr>
          <w:rFonts w:ascii="Times New Roman" w:hAnsi="Times New Roman" w:cs="Times New Roman"/>
        </w:rPr>
        <w:t xml:space="preserve"> 12</w:t>
      </w:r>
      <w:r w:rsidRPr="00430630">
        <w:rPr>
          <w:rFonts w:ascii="Times New Roman" w:hAnsi="Times New Roman" w:cs="Times New Roman"/>
        </w:rPr>
        <w:t>, Lysá nad Labem</w:t>
      </w:r>
    </w:p>
    <w:p w:rsidR="007C41BC"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 xml:space="preserve">Telefon : </w:t>
      </w:r>
      <w:r>
        <w:rPr>
          <w:rFonts w:ascii="Times New Roman" w:hAnsi="Times New Roman" w:cs="Times New Roman"/>
        </w:rPr>
        <w:t xml:space="preserve"> </w:t>
      </w:r>
    </w:p>
    <w:p w:rsidR="00445904" w:rsidRPr="00430630"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IČO:61</w:t>
      </w:r>
      <w:r>
        <w:rPr>
          <w:rFonts w:ascii="Times New Roman" w:hAnsi="Times New Roman" w:cs="Times New Roman"/>
        </w:rPr>
        <w:t>632171</w:t>
      </w:r>
    </w:p>
    <w:p w:rsidR="00445904"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Zastoupen</w:t>
      </w:r>
      <w:r>
        <w:rPr>
          <w:rFonts w:ascii="Times New Roman" w:hAnsi="Times New Roman" w:cs="Times New Roman"/>
        </w:rPr>
        <w:t>á</w:t>
      </w:r>
      <w:r w:rsidRPr="00430630">
        <w:rPr>
          <w:rFonts w:ascii="Times New Roman" w:hAnsi="Times New Roman" w:cs="Times New Roman"/>
        </w:rPr>
        <w:t xml:space="preserve">: </w:t>
      </w:r>
      <w:r>
        <w:rPr>
          <w:rFonts w:ascii="Times New Roman" w:hAnsi="Times New Roman" w:cs="Times New Roman"/>
        </w:rPr>
        <w:t>PaedDr. Irenou Jarešovou</w:t>
      </w:r>
    </w:p>
    <w:p w:rsidR="007C41BC"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 xml:space="preserve">Bankovní spojení: </w:t>
      </w:r>
    </w:p>
    <w:p w:rsidR="00445904" w:rsidRPr="00430630"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 xml:space="preserve">Číslo účtu: </w:t>
      </w:r>
    </w:p>
    <w:p w:rsidR="00445904" w:rsidRPr="00430630" w:rsidRDefault="00445904" w:rsidP="00445904">
      <w:pPr>
        <w:pStyle w:val="Bezmezer"/>
      </w:pPr>
    </w:p>
    <w:p w:rsidR="00445904" w:rsidRPr="00430630"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(dále jen „příjemce“)</w:t>
      </w: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Článek I.</w:t>
      </w: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Obecné ustanovení</w:t>
      </w:r>
    </w:p>
    <w:p w:rsidR="00445904" w:rsidRPr="00430630" w:rsidRDefault="00445904" w:rsidP="00445904">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 xml:space="preserve">Ve smyslu zákona č. 128/2000 Sb., o obcích (obecní zřízení), ve znění pozdějších předpisů (dále jen „zákon o obcích“), zákona č. 250/2000 Sb., o rozpočtových pravidlech územních rozpočtů, ve znění pozdějších předpisů (dále jen „zákon o rozpočtových pravidlech územních rozpočtů“), poskytuje poskytovatel příjemci dotaci ve výši a na účel uvedený v článku II. této smlouvy a příjemce tuto dotaci přijímá. </w:t>
      </w:r>
    </w:p>
    <w:p w:rsidR="00445904" w:rsidRPr="00430630" w:rsidRDefault="00445904" w:rsidP="00445904">
      <w:pPr>
        <w:pStyle w:val="NormlnsWWW"/>
        <w:spacing w:before="0" w:beforeAutospacing="0" w:after="0" w:afterAutospacing="0"/>
        <w:rPr>
          <w:rFonts w:ascii="Times New Roman" w:hAnsi="Times New Roman" w:cs="Times New Roman"/>
          <w:b/>
          <w:bCs/>
        </w:rPr>
      </w:pP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Článek II.</w:t>
      </w: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Výše dotace a její účel</w:t>
      </w:r>
    </w:p>
    <w:p w:rsidR="00445904" w:rsidRPr="00430630" w:rsidRDefault="00445904" w:rsidP="00445904">
      <w:pPr>
        <w:spacing w:after="0"/>
        <w:jc w:val="both"/>
        <w:rPr>
          <w:rFonts w:ascii="Times New Roman" w:hAnsi="Times New Roman" w:cs="Times New Roman"/>
          <w:sz w:val="24"/>
          <w:szCs w:val="24"/>
        </w:rPr>
      </w:pPr>
      <w:r w:rsidRPr="00430630">
        <w:rPr>
          <w:rFonts w:ascii="Times New Roman" w:hAnsi="Times New Roman" w:cs="Times New Roman"/>
          <w:sz w:val="24"/>
          <w:szCs w:val="24"/>
        </w:rPr>
        <w:t xml:space="preserve">1. Předmětem této smlouvy je poskytnutí </w:t>
      </w:r>
      <w:r w:rsidRPr="00430630">
        <w:rPr>
          <w:rFonts w:ascii="Times New Roman" w:hAnsi="Times New Roman" w:cs="Times New Roman"/>
          <w:bCs/>
          <w:sz w:val="24"/>
          <w:szCs w:val="24"/>
        </w:rPr>
        <w:t>neinvestiční</w:t>
      </w:r>
      <w:r w:rsidRPr="00430630">
        <w:rPr>
          <w:rFonts w:ascii="Times New Roman" w:hAnsi="Times New Roman" w:cs="Times New Roman"/>
          <w:b/>
          <w:bCs/>
          <w:sz w:val="24"/>
          <w:szCs w:val="24"/>
        </w:rPr>
        <w:t xml:space="preserve"> </w:t>
      </w:r>
      <w:r w:rsidRPr="00430630">
        <w:rPr>
          <w:rFonts w:ascii="Times New Roman" w:hAnsi="Times New Roman" w:cs="Times New Roman"/>
          <w:sz w:val="24"/>
          <w:szCs w:val="24"/>
        </w:rPr>
        <w:t xml:space="preserve">finanční podpory z rozpočtu města Lysá nad Labem ve formě dotace v celkové výši </w:t>
      </w:r>
      <w:r w:rsidRPr="00430630">
        <w:rPr>
          <w:rFonts w:ascii="Times New Roman" w:hAnsi="Times New Roman" w:cs="Times New Roman"/>
          <w:b/>
          <w:sz w:val="24"/>
          <w:szCs w:val="24"/>
        </w:rPr>
        <w:t>90 000 Kč</w:t>
      </w:r>
      <w:r w:rsidRPr="00430630">
        <w:rPr>
          <w:rFonts w:ascii="Times New Roman" w:hAnsi="Times New Roman" w:cs="Times New Roman"/>
          <w:sz w:val="24"/>
          <w:szCs w:val="24"/>
        </w:rPr>
        <w:t xml:space="preserve"> (dále jen </w:t>
      </w:r>
      <w:r w:rsidRPr="00430630">
        <w:rPr>
          <w:rFonts w:ascii="Times New Roman" w:hAnsi="Times New Roman" w:cs="Times New Roman"/>
          <w:b/>
          <w:bCs/>
          <w:sz w:val="24"/>
          <w:szCs w:val="24"/>
        </w:rPr>
        <w:t>„dotace“</w:t>
      </w:r>
      <w:r w:rsidRPr="00430630">
        <w:rPr>
          <w:rFonts w:ascii="Times New Roman" w:hAnsi="Times New Roman" w:cs="Times New Roman"/>
          <w:sz w:val="24"/>
          <w:szCs w:val="24"/>
        </w:rPr>
        <w:t xml:space="preserve">) na volnočasové aktivity pořádané školským zařízením, na základě schválené žádosti. </w:t>
      </w:r>
    </w:p>
    <w:p w:rsidR="00445904" w:rsidRDefault="00445904" w:rsidP="00445904">
      <w:pPr>
        <w:spacing w:after="0"/>
        <w:jc w:val="both"/>
        <w:rPr>
          <w:rFonts w:ascii="Times New Roman" w:hAnsi="Times New Roman" w:cs="Times New Roman"/>
          <w:b/>
          <w:sz w:val="24"/>
          <w:szCs w:val="24"/>
          <w:u w:val="single"/>
        </w:rPr>
      </w:pPr>
    </w:p>
    <w:p w:rsidR="00445904" w:rsidRDefault="00445904" w:rsidP="00445904">
      <w:pPr>
        <w:spacing w:after="0"/>
        <w:jc w:val="both"/>
        <w:rPr>
          <w:rFonts w:ascii="Times New Roman" w:hAnsi="Times New Roman" w:cs="Times New Roman"/>
          <w:b/>
          <w:sz w:val="24"/>
          <w:szCs w:val="24"/>
          <w:u w:val="single"/>
        </w:rPr>
      </w:pPr>
    </w:p>
    <w:p w:rsidR="00445904" w:rsidRDefault="00445904" w:rsidP="00445904">
      <w:pPr>
        <w:spacing w:after="0"/>
        <w:jc w:val="both"/>
        <w:rPr>
          <w:rFonts w:ascii="Times New Roman" w:hAnsi="Times New Roman" w:cs="Times New Roman"/>
          <w:b/>
          <w:sz w:val="24"/>
          <w:szCs w:val="24"/>
          <w:u w:val="single"/>
        </w:rPr>
      </w:pPr>
    </w:p>
    <w:p w:rsidR="00445904" w:rsidRPr="00430630" w:rsidRDefault="00445904" w:rsidP="00445904">
      <w:pPr>
        <w:spacing w:after="0"/>
        <w:jc w:val="both"/>
        <w:rPr>
          <w:rFonts w:ascii="Times New Roman" w:hAnsi="Times New Roman" w:cs="Times New Roman"/>
          <w:b/>
          <w:sz w:val="24"/>
          <w:szCs w:val="24"/>
          <w:u w:val="single"/>
        </w:rPr>
      </w:pPr>
    </w:p>
    <w:p w:rsidR="00445904" w:rsidRDefault="00445904" w:rsidP="00445904">
      <w:pPr>
        <w:spacing w:after="0"/>
        <w:jc w:val="both"/>
        <w:rPr>
          <w:rFonts w:ascii="Times New Roman" w:hAnsi="Times New Roman" w:cs="Times New Roman"/>
          <w:b/>
          <w:sz w:val="24"/>
          <w:szCs w:val="24"/>
          <w:u w:val="single"/>
        </w:rPr>
      </w:pPr>
    </w:p>
    <w:p w:rsidR="00445904" w:rsidRDefault="00445904" w:rsidP="00445904">
      <w:pPr>
        <w:spacing w:after="0"/>
        <w:jc w:val="both"/>
        <w:rPr>
          <w:rFonts w:ascii="Times New Roman" w:hAnsi="Times New Roman" w:cs="Times New Roman"/>
          <w:b/>
          <w:sz w:val="24"/>
          <w:szCs w:val="24"/>
          <w:u w:val="single"/>
        </w:rPr>
      </w:pPr>
    </w:p>
    <w:p w:rsidR="00445904" w:rsidRDefault="00445904" w:rsidP="00445904">
      <w:pPr>
        <w:spacing w:after="0"/>
        <w:jc w:val="both"/>
        <w:rPr>
          <w:rFonts w:ascii="Times New Roman" w:hAnsi="Times New Roman" w:cs="Times New Roman"/>
          <w:b/>
          <w:sz w:val="24"/>
          <w:szCs w:val="24"/>
        </w:rPr>
      </w:pPr>
      <w:r>
        <w:rPr>
          <w:rFonts w:ascii="Times New Roman" w:hAnsi="Times New Roman" w:cs="Times New Roman"/>
          <w:b/>
          <w:sz w:val="24"/>
          <w:szCs w:val="24"/>
          <w:u w:val="single"/>
        </w:rPr>
        <w:lastRenderedPageBreak/>
        <w:t>Aktivita – Školní soutěž</w:t>
      </w:r>
    </w:p>
    <w:p w:rsidR="00445904" w:rsidRDefault="00445904" w:rsidP="00445904">
      <w:pPr>
        <w:spacing w:after="0"/>
        <w:jc w:val="both"/>
        <w:rPr>
          <w:rFonts w:ascii="Times New Roman" w:hAnsi="Times New Roman" w:cs="Times New Roman"/>
          <w:b/>
          <w:sz w:val="24"/>
          <w:szCs w:val="24"/>
        </w:rPr>
      </w:pPr>
    </w:p>
    <w:p w:rsidR="00445904" w:rsidRPr="00FD2EC6" w:rsidRDefault="00445904" w:rsidP="00445904">
      <w:pPr>
        <w:pStyle w:val="Odstavecseseznamem"/>
        <w:numPr>
          <w:ilvl w:val="0"/>
          <w:numId w:val="1"/>
        </w:numPr>
        <w:spacing w:after="0" w:line="240" w:lineRule="auto"/>
        <w:jc w:val="both"/>
        <w:rPr>
          <w:rFonts w:ascii="Times New Roman" w:eastAsia="Times New Roman" w:hAnsi="Times New Roman" w:cs="Times New Roman"/>
          <w:color w:val="000000"/>
          <w:sz w:val="24"/>
          <w:szCs w:val="24"/>
          <w:lang w:eastAsia="cs-CZ"/>
        </w:rPr>
      </w:pPr>
      <w:r w:rsidRPr="00FD2EC6">
        <w:rPr>
          <w:rFonts w:ascii="Times New Roman" w:eastAsia="Times New Roman" w:hAnsi="Times New Roman" w:cs="Times New Roman"/>
          <w:bCs/>
          <w:color w:val="000000"/>
          <w:sz w:val="24"/>
          <w:szCs w:val="24"/>
          <w:lang w:eastAsia="cs-CZ"/>
        </w:rPr>
        <w:t>Spaní ve škole</w:t>
      </w:r>
      <w:r w:rsidRPr="00FD2EC6">
        <w:rPr>
          <w:rFonts w:ascii="Times New Roman" w:eastAsia="Times New Roman" w:hAnsi="Times New Roman" w:cs="Times New Roman"/>
          <w:color w:val="000000"/>
          <w:sz w:val="24"/>
          <w:szCs w:val="24"/>
          <w:lang w:eastAsia="cs-CZ"/>
        </w:rPr>
        <w:t xml:space="preserve"> (tvoření s žáky, soutěže, Noc s Andersenem …) </w:t>
      </w:r>
    </w:p>
    <w:p w:rsidR="00445904" w:rsidRPr="00FD2EC6" w:rsidRDefault="00445904" w:rsidP="00445904">
      <w:pPr>
        <w:pStyle w:val="Odstavecseseznamem"/>
        <w:spacing w:after="0" w:line="240" w:lineRule="auto"/>
        <w:jc w:val="both"/>
        <w:rPr>
          <w:rFonts w:ascii="Times New Roman" w:eastAsia="Times New Roman" w:hAnsi="Times New Roman" w:cs="Times New Roman"/>
          <w:color w:val="000000"/>
          <w:sz w:val="24"/>
          <w:szCs w:val="24"/>
          <w:lang w:eastAsia="cs-CZ"/>
        </w:rPr>
      </w:pPr>
      <w:r w:rsidRPr="00FD2EC6">
        <w:rPr>
          <w:rFonts w:ascii="Times New Roman" w:eastAsia="Times New Roman" w:hAnsi="Times New Roman" w:cs="Times New Roman"/>
          <w:bCs/>
          <w:color w:val="000000"/>
          <w:sz w:val="24"/>
          <w:szCs w:val="24"/>
          <w:lang w:eastAsia="cs-CZ"/>
        </w:rPr>
        <w:t xml:space="preserve"> </w:t>
      </w:r>
      <w:r>
        <w:rPr>
          <w:rFonts w:ascii="Times New Roman" w:eastAsia="Times New Roman" w:hAnsi="Times New Roman" w:cs="Times New Roman"/>
          <w:bCs/>
          <w:color w:val="000000"/>
          <w:sz w:val="24"/>
          <w:szCs w:val="24"/>
          <w:lang w:eastAsia="cs-CZ"/>
        </w:rPr>
        <w:t>v</w:t>
      </w:r>
      <w:r w:rsidRPr="00FD2EC6">
        <w:rPr>
          <w:rFonts w:ascii="Times New Roman" w:eastAsia="Times New Roman" w:hAnsi="Times New Roman" w:cs="Times New Roman"/>
          <w:bCs/>
          <w:color w:val="000000"/>
          <w:sz w:val="24"/>
          <w:szCs w:val="24"/>
          <w:lang w:eastAsia="cs-CZ"/>
        </w:rPr>
        <w:t>e výši 12 500 Kč</w:t>
      </w:r>
    </w:p>
    <w:p w:rsidR="00445904" w:rsidRPr="0083519A" w:rsidRDefault="00445904" w:rsidP="00445904">
      <w:pPr>
        <w:pStyle w:val="Odstavecseseznamem"/>
        <w:numPr>
          <w:ilvl w:val="0"/>
          <w:numId w:val="1"/>
        </w:numPr>
        <w:spacing w:after="0" w:line="240" w:lineRule="auto"/>
        <w:jc w:val="both"/>
        <w:rPr>
          <w:rFonts w:ascii="Times New Roman" w:eastAsia="Times New Roman" w:hAnsi="Times New Roman" w:cs="Times New Roman"/>
          <w:color w:val="000000"/>
          <w:sz w:val="24"/>
          <w:szCs w:val="24"/>
          <w:lang w:eastAsia="cs-CZ"/>
        </w:rPr>
      </w:pPr>
      <w:r w:rsidRPr="0083519A">
        <w:rPr>
          <w:rFonts w:ascii="Times New Roman" w:eastAsia="Times New Roman" w:hAnsi="Times New Roman" w:cs="Times New Roman"/>
          <w:color w:val="000000"/>
          <w:sz w:val="24"/>
          <w:szCs w:val="24"/>
          <w:lang w:eastAsia="cs-CZ"/>
        </w:rPr>
        <w:t xml:space="preserve"> </w:t>
      </w:r>
      <w:r w:rsidRPr="0083519A">
        <w:rPr>
          <w:rFonts w:ascii="Times New Roman" w:eastAsia="Times New Roman" w:hAnsi="Times New Roman" w:cs="Times New Roman"/>
          <w:bCs/>
          <w:color w:val="000000"/>
          <w:sz w:val="24"/>
          <w:szCs w:val="24"/>
          <w:lang w:eastAsia="cs-CZ"/>
        </w:rPr>
        <w:t>Sportovní turnaje</w:t>
      </w:r>
      <w:r w:rsidRPr="0083519A">
        <w:rPr>
          <w:rFonts w:ascii="Times New Roman" w:eastAsia="Times New Roman" w:hAnsi="Times New Roman" w:cs="Times New Roman"/>
          <w:color w:val="000000"/>
          <w:sz w:val="24"/>
          <w:szCs w:val="24"/>
          <w:lang w:eastAsia="cs-CZ"/>
        </w:rPr>
        <w:t xml:space="preserve"> pořádané školou </w:t>
      </w:r>
    </w:p>
    <w:p w:rsidR="00445904" w:rsidRPr="00FD2EC6" w:rsidRDefault="00445904" w:rsidP="00445904">
      <w:pPr>
        <w:pStyle w:val="Odstavecseseznamem"/>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Cs/>
          <w:color w:val="000000"/>
          <w:sz w:val="24"/>
          <w:szCs w:val="24"/>
          <w:lang w:eastAsia="cs-CZ"/>
        </w:rPr>
        <w:t>v</w:t>
      </w:r>
      <w:r w:rsidRPr="00FD2EC6">
        <w:rPr>
          <w:rFonts w:ascii="Times New Roman" w:eastAsia="Times New Roman" w:hAnsi="Times New Roman" w:cs="Times New Roman"/>
          <w:bCs/>
          <w:color w:val="000000"/>
          <w:sz w:val="24"/>
          <w:szCs w:val="24"/>
          <w:lang w:eastAsia="cs-CZ"/>
        </w:rPr>
        <w:t>e výši 16 822 Kč</w:t>
      </w:r>
    </w:p>
    <w:p w:rsidR="00445904" w:rsidRPr="00FD2EC6" w:rsidRDefault="00445904" w:rsidP="00445904">
      <w:pPr>
        <w:spacing w:after="0" w:line="240" w:lineRule="auto"/>
        <w:jc w:val="both"/>
        <w:rPr>
          <w:rFonts w:ascii="Times New Roman" w:eastAsia="Times New Roman" w:hAnsi="Times New Roman" w:cs="Times New Roman"/>
          <w:color w:val="000000"/>
          <w:sz w:val="24"/>
          <w:szCs w:val="24"/>
          <w:lang w:eastAsia="cs-CZ"/>
        </w:rPr>
      </w:pPr>
    </w:p>
    <w:p w:rsidR="00445904" w:rsidRPr="00430630" w:rsidRDefault="00445904" w:rsidP="00445904">
      <w:pPr>
        <w:spacing w:after="0" w:line="240" w:lineRule="auto"/>
        <w:jc w:val="both"/>
        <w:rPr>
          <w:rFonts w:ascii="Times New Roman" w:eastAsia="Times New Roman" w:hAnsi="Times New Roman" w:cs="Times New Roman"/>
          <w:b/>
          <w:color w:val="000000"/>
          <w:sz w:val="24"/>
          <w:szCs w:val="24"/>
          <w:u w:val="single"/>
          <w:lang w:eastAsia="cs-CZ"/>
        </w:rPr>
      </w:pPr>
      <w:r w:rsidRPr="00430630">
        <w:rPr>
          <w:rFonts w:ascii="Times New Roman" w:eastAsia="Times New Roman" w:hAnsi="Times New Roman" w:cs="Times New Roman"/>
          <w:b/>
          <w:color w:val="000000"/>
          <w:sz w:val="24"/>
          <w:szCs w:val="24"/>
          <w:u w:val="single"/>
          <w:lang w:eastAsia="cs-CZ"/>
        </w:rPr>
        <w:t xml:space="preserve"> Aktivita – Doučování</w:t>
      </w:r>
    </w:p>
    <w:p w:rsidR="00445904" w:rsidRPr="00430630" w:rsidRDefault="00445904" w:rsidP="00445904">
      <w:pPr>
        <w:spacing w:after="0" w:line="240" w:lineRule="auto"/>
        <w:jc w:val="both"/>
        <w:rPr>
          <w:rFonts w:ascii="Times New Roman" w:eastAsia="Times New Roman" w:hAnsi="Times New Roman" w:cs="Times New Roman"/>
          <w:color w:val="000000"/>
          <w:sz w:val="24"/>
          <w:szCs w:val="24"/>
          <w:lang w:eastAsia="cs-CZ"/>
        </w:rPr>
      </w:pPr>
    </w:p>
    <w:p w:rsidR="00445904" w:rsidRPr="00FD2EC6" w:rsidRDefault="00445904" w:rsidP="00445904">
      <w:pPr>
        <w:spacing w:after="0" w:line="240" w:lineRule="auto"/>
        <w:rPr>
          <w:rFonts w:ascii="Times New Roman" w:eastAsia="Times New Roman" w:hAnsi="Times New Roman" w:cs="Times New Roman"/>
          <w:bCs/>
          <w:color w:val="000000"/>
          <w:sz w:val="24"/>
          <w:szCs w:val="24"/>
          <w:lang w:eastAsia="cs-CZ"/>
        </w:rPr>
      </w:pPr>
      <w:r>
        <w:rPr>
          <w:rFonts w:ascii="Calibri" w:eastAsia="Times New Roman" w:hAnsi="Calibri" w:cs="Times New Roman"/>
          <w:b/>
          <w:bCs/>
          <w:color w:val="000000"/>
          <w:sz w:val="24"/>
          <w:szCs w:val="24"/>
          <w:lang w:eastAsia="cs-CZ"/>
        </w:rPr>
        <w:t xml:space="preserve">      </w:t>
      </w:r>
      <w:r w:rsidRPr="007032F5">
        <w:rPr>
          <w:rFonts w:ascii="Times New Roman" w:eastAsia="Times New Roman" w:hAnsi="Times New Roman" w:cs="Times New Roman"/>
          <w:bCs/>
          <w:color w:val="000000"/>
          <w:sz w:val="24"/>
          <w:szCs w:val="24"/>
          <w:lang w:eastAsia="cs-CZ"/>
        </w:rPr>
        <w:t>A) Seminář Příprava žáků na státní přijímací řízení na střední školy (matematika a český jazyk)</w:t>
      </w:r>
      <w:r w:rsidRPr="00FD2EC6">
        <w:rPr>
          <w:rFonts w:ascii="Times New Roman" w:eastAsia="Times New Roman" w:hAnsi="Times New Roman" w:cs="Times New Roman"/>
          <w:bCs/>
          <w:color w:val="000000"/>
          <w:sz w:val="24"/>
          <w:szCs w:val="24"/>
          <w:lang w:eastAsia="cs-CZ"/>
        </w:rPr>
        <w:t xml:space="preserve"> </w:t>
      </w:r>
      <w:r>
        <w:rPr>
          <w:rFonts w:ascii="Times New Roman" w:eastAsia="Times New Roman" w:hAnsi="Times New Roman" w:cs="Times New Roman"/>
          <w:bCs/>
          <w:color w:val="000000"/>
          <w:sz w:val="24"/>
          <w:szCs w:val="24"/>
          <w:lang w:eastAsia="cs-CZ"/>
        </w:rPr>
        <w:t xml:space="preserve">- </w:t>
      </w:r>
      <w:r w:rsidRPr="00FD2EC6">
        <w:rPr>
          <w:rFonts w:ascii="Times New Roman" w:eastAsia="Times New Roman" w:hAnsi="Times New Roman" w:cs="Times New Roman"/>
          <w:bCs/>
          <w:color w:val="000000"/>
          <w:sz w:val="24"/>
          <w:szCs w:val="24"/>
          <w:lang w:eastAsia="cs-CZ"/>
        </w:rPr>
        <w:t>ve výši 17 544 Kč</w:t>
      </w:r>
    </w:p>
    <w:p w:rsidR="00445904" w:rsidRPr="00FD2EC6" w:rsidRDefault="00445904" w:rsidP="00445904">
      <w:pPr>
        <w:pStyle w:val="Default"/>
        <w:rPr>
          <w:color w:val="auto"/>
        </w:rPr>
      </w:pPr>
    </w:p>
    <w:p w:rsidR="00445904" w:rsidRDefault="00445904" w:rsidP="00445904">
      <w:pPr>
        <w:pStyle w:val="Default"/>
        <w:rPr>
          <w:b/>
          <w:color w:val="auto"/>
          <w:u w:val="single"/>
        </w:rPr>
      </w:pPr>
      <w:r w:rsidRPr="007032F5">
        <w:rPr>
          <w:b/>
          <w:color w:val="auto"/>
          <w:u w:val="single"/>
        </w:rPr>
        <w:t>Aktivita - Kroužky</w:t>
      </w:r>
    </w:p>
    <w:p w:rsidR="00445904" w:rsidRDefault="00445904" w:rsidP="00445904">
      <w:pPr>
        <w:spacing w:after="0" w:line="240" w:lineRule="auto"/>
        <w:rPr>
          <w:rFonts w:ascii="Times New Roman" w:eastAsia="Times New Roman" w:hAnsi="Times New Roman" w:cs="Times New Roman"/>
          <w:color w:val="000000"/>
          <w:sz w:val="24"/>
          <w:szCs w:val="24"/>
          <w:lang w:eastAsia="cs-CZ"/>
        </w:rPr>
      </w:pPr>
    </w:p>
    <w:p w:rsidR="00445904" w:rsidRPr="00FD2EC6" w:rsidRDefault="00445904" w:rsidP="00445904">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Pr="007032F5">
        <w:rPr>
          <w:rFonts w:ascii="Times New Roman" w:eastAsia="Times New Roman" w:hAnsi="Times New Roman" w:cs="Times New Roman"/>
          <w:color w:val="000000"/>
          <w:sz w:val="24"/>
          <w:szCs w:val="24"/>
          <w:lang w:eastAsia="cs-CZ"/>
        </w:rPr>
        <w:t>A) Dramatický kroužek (včetně realizace divadelního představení pro děti, žáky, rodiče a veřejnost)</w:t>
      </w:r>
      <w:r w:rsidRPr="00FD2EC6">
        <w:rPr>
          <w:rFonts w:ascii="Times New Roman" w:eastAsia="Times New Roman" w:hAnsi="Times New Roman" w:cs="Times New Roman"/>
          <w:color w:val="000000"/>
          <w:sz w:val="24"/>
          <w:szCs w:val="24"/>
          <w:lang w:eastAsia="cs-CZ"/>
        </w:rPr>
        <w:t xml:space="preserve"> - ve výši 11 000 Kč</w:t>
      </w:r>
    </w:p>
    <w:p w:rsidR="00445904" w:rsidRPr="00FD2EC6" w:rsidRDefault="00445904" w:rsidP="00445904">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Pr="007032F5">
        <w:rPr>
          <w:rFonts w:ascii="Times New Roman" w:eastAsia="Times New Roman" w:hAnsi="Times New Roman" w:cs="Times New Roman"/>
          <w:color w:val="000000"/>
          <w:sz w:val="24"/>
          <w:szCs w:val="24"/>
          <w:lang w:eastAsia="cs-CZ"/>
        </w:rPr>
        <w:t>B) Kroužek florbalu</w:t>
      </w:r>
      <w:r w:rsidRPr="00FD2EC6">
        <w:rPr>
          <w:rFonts w:ascii="Times New Roman" w:eastAsia="Times New Roman" w:hAnsi="Times New Roman" w:cs="Times New Roman"/>
          <w:color w:val="000000"/>
          <w:sz w:val="24"/>
          <w:szCs w:val="24"/>
          <w:lang w:eastAsia="cs-CZ"/>
        </w:rPr>
        <w:t xml:space="preserve"> -  ve výši 16 600 Kč</w:t>
      </w:r>
    </w:p>
    <w:p w:rsidR="00445904" w:rsidRPr="00FD2EC6" w:rsidRDefault="00445904" w:rsidP="00445904">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Pr="007032F5">
        <w:rPr>
          <w:rFonts w:ascii="Times New Roman" w:eastAsia="Times New Roman" w:hAnsi="Times New Roman" w:cs="Times New Roman"/>
          <w:color w:val="000000"/>
          <w:sz w:val="24"/>
          <w:szCs w:val="24"/>
          <w:lang w:eastAsia="cs-CZ"/>
        </w:rPr>
        <w:t>C) Kroužek 3D tisku a robotiky</w:t>
      </w:r>
      <w:r w:rsidRPr="00FD2EC6">
        <w:rPr>
          <w:rFonts w:ascii="Times New Roman" w:eastAsia="Times New Roman" w:hAnsi="Times New Roman" w:cs="Times New Roman"/>
          <w:color w:val="000000"/>
          <w:sz w:val="24"/>
          <w:szCs w:val="24"/>
          <w:lang w:eastAsia="cs-CZ"/>
        </w:rPr>
        <w:t xml:space="preserve"> – ve výši</w:t>
      </w:r>
      <w:r>
        <w:rPr>
          <w:rFonts w:ascii="Times New Roman" w:eastAsia="Times New Roman" w:hAnsi="Times New Roman" w:cs="Times New Roman"/>
          <w:color w:val="000000"/>
          <w:sz w:val="24"/>
          <w:szCs w:val="24"/>
          <w:lang w:eastAsia="cs-CZ"/>
        </w:rPr>
        <w:t xml:space="preserve"> </w:t>
      </w:r>
      <w:r w:rsidRPr="00FD2EC6">
        <w:rPr>
          <w:rFonts w:ascii="Times New Roman" w:eastAsia="Times New Roman" w:hAnsi="Times New Roman" w:cs="Times New Roman"/>
          <w:color w:val="000000"/>
          <w:sz w:val="24"/>
          <w:szCs w:val="24"/>
          <w:lang w:eastAsia="cs-CZ"/>
        </w:rPr>
        <w:t>15 534 Kč</w:t>
      </w:r>
    </w:p>
    <w:p w:rsidR="00445904" w:rsidRPr="00FD2EC6" w:rsidRDefault="00445904" w:rsidP="00445904">
      <w:pPr>
        <w:pStyle w:val="Default"/>
        <w:rPr>
          <w:b/>
          <w:color w:val="auto"/>
          <w:u w:val="single"/>
        </w:rPr>
      </w:pPr>
    </w:p>
    <w:p w:rsidR="00445904" w:rsidRPr="00430630" w:rsidRDefault="00445904" w:rsidP="00445904">
      <w:pPr>
        <w:pStyle w:val="Default"/>
        <w:rPr>
          <w:color w:val="auto"/>
        </w:rPr>
      </w:pPr>
    </w:p>
    <w:p w:rsidR="00445904" w:rsidRPr="00430630" w:rsidRDefault="00445904" w:rsidP="00445904">
      <w:pPr>
        <w:pStyle w:val="NormlnsWWW"/>
        <w:tabs>
          <w:tab w:val="left" w:pos="3600"/>
        </w:tabs>
        <w:spacing w:before="0" w:beforeAutospacing="0" w:after="0" w:afterAutospacing="0"/>
        <w:rPr>
          <w:rFonts w:ascii="Times New Roman" w:hAnsi="Times New Roman" w:cs="Times New Roman"/>
          <w:b/>
        </w:rPr>
      </w:pPr>
      <w:r w:rsidRPr="00430630">
        <w:rPr>
          <w:rFonts w:ascii="Times New Roman" w:hAnsi="Times New Roman" w:cs="Times New Roman"/>
        </w:rPr>
        <w:t xml:space="preserve">2. Dotace je poskytována na základě žádosti podané příjemcem v rámci </w:t>
      </w:r>
      <w:r w:rsidRPr="00430630">
        <w:rPr>
          <w:rFonts w:ascii="Times New Roman" w:eastAsia="Times New Roman" w:hAnsi="Times New Roman" w:cs="Times New Roman"/>
          <w:b/>
          <w:color w:val="212529"/>
        </w:rPr>
        <w:t>Programu na podporu volnočasových aktivit ve školských zařízeních</w:t>
      </w:r>
      <w:r w:rsidRPr="00430630">
        <w:rPr>
          <w:rFonts w:ascii="Times New Roman" w:hAnsi="Times New Roman" w:cs="Times New Roman"/>
          <w:b/>
        </w:rPr>
        <w:t xml:space="preserve"> města Lysá nad Labem</w:t>
      </w:r>
    </w:p>
    <w:p w:rsidR="00445904" w:rsidRPr="00430630" w:rsidRDefault="00445904" w:rsidP="00445904">
      <w:pPr>
        <w:pStyle w:val="Default"/>
        <w:jc w:val="both"/>
        <w:rPr>
          <w:color w:val="auto"/>
        </w:rPr>
      </w:pPr>
      <w:r w:rsidRPr="00430630">
        <w:rPr>
          <w:color w:val="auto"/>
        </w:rPr>
        <w:t>(dále jen „Program“).</w:t>
      </w:r>
    </w:p>
    <w:p w:rsidR="00445904" w:rsidRPr="00430630" w:rsidRDefault="00445904" w:rsidP="00445904">
      <w:pPr>
        <w:pStyle w:val="Default"/>
        <w:rPr>
          <w:color w:val="auto"/>
        </w:rPr>
      </w:pPr>
    </w:p>
    <w:p w:rsidR="00445904" w:rsidRPr="00430630" w:rsidRDefault="00445904" w:rsidP="00445904">
      <w:pPr>
        <w:pStyle w:val="Default"/>
        <w:jc w:val="both"/>
        <w:rPr>
          <w:color w:val="auto"/>
        </w:rPr>
      </w:pPr>
      <w:r w:rsidRPr="00430630">
        <w:rPr>
          <w:color w:val="auto"/>
        </w:rPr>
        <w:t>3. Příjemce dotaci přijímá a zavazuje se, že bude aktivitu realizovat na svou vlastní zodpovědnost, v souladu s právními předpisy a</w:t>
      </w:r>
      <w:r w:rsidRPr="00430630">
        <w:rPr>
          <w:i/>
          <w:iCs/>
          <w:color w:val="auto"/>
        </w:rPr>
        <w:t xml:space="preserve"> </w:t>
      </w:r>
      <w:r w:rsidRPr="00430630">
        <w:rPr>
          <w:color w:val="auto"/>
        </w:rPr>
        <w:t xml:space="preserve">podmínkami této smlouvy. </w:t>
      </w:r>
    </w:p>
    <w:p w:rsidR="00445904" w:rsidRPr="00430630" w:rsidRDefault="00445904" w:rsidP="00445904">
      <w:pPr>
        <w:pStyle w:val="Default"/>
        <w:rPr>
          <w:color w:val="auto"/>
        </w:rPr>
      </w:pPr>
    </w:p>
    <w:p w:rsidR="00445904" w:rsidRPr="00430630" w:rsidRDefault="00445904" w:rsidP="00445904">
      <w:pPr>
        <w:pStyle w:val="Default"/>
        <w:jc w:val="both"/>
        <w:rPr>
          <w:color w:val="auto"/>
        </w:rPr>
      </w:pPr>
      <w:r w:rsidRPr="00430630">
        <w:rPr>
          <w:color w:val="auto"/>
        </w:rPr>
        <w:t xml:space="preserve">4. Dotace je ve smyslu zákona č. 320/2001 Sb., o finanční kontrole ve veřejné správě a o změně některých zákonů (zákon o finanční kontrole) veřejnou finanční podporou a vztahují se na ni všechna ustanovení tohoto zákona. </w:t>
      </w:r>
    </w:p>
    <w:p w:rsidR="00445904" w:rsidRPr="00430630" w:rsidRDefault="00445904" w:rsidP="00445904">
      <w:pPr>
        <w:pStyle w:val="Default"/>
        <w:rPr>
          <w:color w:val="auto"/>
        </w:rPr>
      </w:pPr>
    </w:p>
    <w:p w:rsidR="00445904" w:rsidRPr="00430630" w:rsidRDefault="00445904" w:rsidP="00445904">
      <w:pPr>
        <w:pStyle w:val="Default"/>
        <w:jc w:val="both"/>
        <w:rPr>
          <w:color w:val="auto"/>
        </w:rPr>
      </w:pPr>
      <w:r w:rsidRPr="00430630">
        <w:rPr>
          <w:color w:val="auto"/>
        </w:rPr>
        <w:t>5. Dotace je slučitelná s podporou poskytnutou z rozpočtu jiných územních samosprávných celků, státního rozpočtu nebo strukturálních fondů Evropských společenství, pokud to pravidla pro poskytnutí těchto podpor nevylučují.</w:t>
      </w:r>
    </w:p>
    <w:p w:rsidR="00445904" w:rsidRPr="00430630" w:rsidRDefault="00445904" w:rsidP="00445904">
      <w:pPr>
        <w:pStyle w:val="Default"/>
        <w:jc w:val="both"/>
        <w:rPr>
          <w:color w:val="auto"/>
        </w:rPr>
      </w:pP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Článek III.</w:t>
      </w: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Způsob poskytnutí dotace</w:t>
      </w: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p>
    <w:p w:rsidR="00445904" w:rsidRPr="00430630" w:rsidRDefault="00445904" w:rsidP="00445904">
      <w:pPr>
        <w:pStyle w:val="Bezmezer"/>
        <w:jc w:val="both"/>
      </w:pPr>
      <w:r w:rsidRPr="00430630">
        <w:t xml:space="preserve">Dotace bude příjemci poskytnuta </w:t>
      </w:r>
      <w:r w:rsidRPr="00430630">
        <w:rPr>
          <w:iCs/>
        </w:rPr>
        <w:t>jednorázově</w:t>
      </w:r>
      <w:r w:rsidRPr="00430630">
        <w:rPr>
          <w:i/>
          <w:iCs/>
          <w:color w:val="FF0000"/>
        </w:rPr>
        <w:t xml:space="preserve"> </w:t>
      </w:r>
      <w:r w:rsidRPr="00430630">
        <w:t xml:space="preserve">do </w:t>
      </w:r>
      <w:r w:rsidRPr="00430630">
        <w:rPr>
          <w:b/>
        </w:rPr>
        <w:t>20</w:t>
      </w:r>
      <w:r w:rsidRPr="00430630">
        <w:t xml:space="preserve"> kalendářních dnů od uzavření této smlouvy, a to formou bezhotovostního převodu </w:t>
      </w:r>
      <w:r w:rsidRPr="00430630">
        <w:rPr>
          <w:b/>
          <w:bCs/>
        </w:rPr>
        <w:t>na jeho bankovní účet</w:t>
      </w:r>
      <w:r w:rsidRPr="00430630">
        <w:t xml:space="preserve"> uvedený v záhlaví této smlouvy. Za den poskytnutí dotace se pro účely této smlouvy považuje den odepsání finančních prostředků z účtu poskytovatele ve prospěch účtu příjemce. </w:t>
      </w:r>
    </w:p>
    <w:p w:rsidR="00445904" w:rsidRPr="00430630" w:rsidRDefault="00445904" w:rsidP="00445904">
      <w:pPr>
        <w:pStyle w:val="NormlnsWWW"/>
        <w:spacing w:before="0" w:beforeAutospacing="0" w:after="0" w:afterAutospacing="0"/>
        <w:jc w:val="both"/>
        <w:rPr>
          <w:rFonts w:ascii="Times New Roman" w:hAnsi="Times New Roman" w:cs="Times New Roman"/>
          <w:bCs/>
        </w:rPr>
      </w:pPr>
    </w:p>
    <w:p w:rsidR="00445904" w:rsidRPr="00430630" w:rsidRDefault="00445904" w:rsidP="00445904">
      <w:pPr>
        <w:pStyle w:val="NormlnsWWW"/>
        <w:spacing w:before="0" w:beforeAutospacing="0" w:after="0" w:afterAutospacing="0"/>
        <w:jc w:val="both"/>
        <w:rPr>
          <w:rFonts w:ascii="Times New Roman" w:hAnsi="Times New Roman" w:cs="Times New Roman"/>
          <w:bCs/>
        </w:rPr>
      </w:pP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Článek IV.</w:t>
      </w: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Základní povinnosti příjemce</w:t>
      </w:r>
    </w:p>
    <w:p w:rsidR="00445904" w:rsidRPr="00430630" w:rsidRDefault="00445904" w:rsidP="00445904">
      <w:pPr>
        <w:pStyle w:val="Default"/>
        <w:jc w:val="both"/>
        <w:rPr>
          <w:color w:val="auto"/>
        </w:rPr>
      </w:pPr>
      <w:r w:rsidRPr="00430630">
        <w:rPr>
          <w:color w:val="auto"/>
        </w:rPr>
        <w:t>1. Příjemce je povinen použít poskytnuté finanční prostředky výhradně k účelu uvedenému v </w:t>
      </w:r>
      <w:r w:rsidRPr="00430630">
        <w:rPr>
          <w:b/>
          <w:color w:val="auto"/>
        </w:rPr>
        <w:t>Programu</w:t>
      </w:r>
      <w:r w:rsidRPr="00430630">
        <w:rPr>
          <w:color w:val="auto"/>
        </w:rPr>
        <w:t xml:space="preserve"> a vyčerpat je nejpozději do konce školního roku 2019/2020, tj. do 30.6.2020</w:t>
      </w:r>
      <w:r w:rsidRPr="00430630">
        <w:rPr>
          <w:b/>
          <w:color w:val="auto"/>
        </w:rPr>
        <w:t>, na který je dotace žádána</w:t>
      </w:r>
      <w:r w:rsidRPr="00430630">
        <w:rPr>
          <w:color w:val="auto"/>
        </w:rPr>
        <w:t xml:space="preserve">. Tyto prostředky nesmí poskytnout jiným právnickým nebo fyzickým osobám, pokud nejde o úhrady spojené s realizací projektu, na který byly poskytnuty. </w:t>
      </w:r>
      <w:r w:rsidRPr="00430630">
        <w:rPr>
          <w:color w:val="auto"/>
        </w:rPr>
        <w:lastRenderedPageBreak/>
        <w:t>Poskytnuté finanční prostředky nelze použít na dary, pohoštění, mzdy funkcionářů příjemce či příjemce samotného, penále, úroky z úvěrů, náhrady škod, pojistné, pokuty apod. Část dotace lze použít na mzdy pracovníků příjemce za podmínek stanovených Programem.</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2. Příjemce je povinen uvádět při veškeré veřejné prezentaci své činnosti údaj o tom, že je finančně podpořen poskytovatelem (např. zveřejněním informací, že se akce koná za finančního přispění poskytovatele apod.).</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 xml:space="preserve">3. O užití poskytnutých finančních prostředků (dotace) vede příjemce samostatnou průkaznou účetní evidenci. </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 xml:space="preserve">4. Příjemce je povinen provést a předložit závěrečné vyúčtování dotace, a to nejpozději </w:t>
      </w:r>
      <w:r w:rsidRPr="00430630">
        <w:rPr>
          <w:b/>
          <w:color w:val="auto"/>
        </w:rPr>
        <w:t>do 30.6. následujícího kalendářního roku</w:t>
      </w:r>
      <w:r w:rsidRPr="00430630">
        <w:rPr>
          <w:color w:val="auto"/>
        </w:rPr>
        <w:t xml:space="preserve">. Při vyúčtování předloží příjemce originály nebo kopie účetních dokladů ve výši poskytnuté dotace, dokládajících její použití. Ke každému účetnímu dokladu musí být doložen doklad o jeho úhradě (bankovní výpis či pokladní doklad). Zálohová platba se nepovažuje za podklad k závěrečnému vyúčtování dotace jako uznatelný výdaj.     </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5. Nevyčerpané finanční prostředky z dotace je příjemce povinen vrátit nejpozději do termínu předložení závěrečného vyúčtování dotace, uvedeném v článku IV. odst. 4, a to formou bezhotovostního převodu na účet poskytovatele.</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6. Příjemce je rovněž povinen vrátit poskytnuté finanční prostředky na výše uvedený účet, jestliže odpadne účel, na který je dotace poskytována, a to do 15 dnů ode dne, kdy se příjemce o této skutečnosti dozví.</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7. Před vrácením nevyčerpaných finančních prostředků podle odst. 5, 6 tohoto článku zpět na účet poskytovatele je příjemce povinen o této skutečnosti informovat poskytovatele.</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8. V případě, že bude příjemce provádět platby týkající se dotace formou bezhotovostního převodu, je povinen tyto operace provádět pouze z účtu, na který byly finanční prostředky poskytnuty (uveden v záhlaví smlouvy).</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9. 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 xml:space="preserve">10. 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10 dnů ode dne, kdy došlo k události, skutečnosti, které mají nebo mohou mít za následek příjemcův zánik, transformaci, sloučení či splynutí s jiným subjektem, změnu statutárního orgánu příjemce apod. </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11. 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45904" w:rsidRDefault="00445904" w:rsidP="00445904">
      <w:pPr>
        <w:pStyle w:val="Default"/>
        <w:jc w:val="both"/>
        <w:rPr>
          <w:color w:val="auto"/>
        </w:rPr>
      </w:pPr>
    </w:p>
    <w:p w:rsidR="00445904" w:rsidRDefault="00445904" w:rsidP="00445904">
      <w:pPr>
        <w:pStyle w:val="Default"/>
        <w:jc w:val="both"/>
        <w:rPr>
          <w:color w:val="auto"/>
        </w:rPr>
      </w:pPr>
    </w:p>
    <w:p w:rsidR="00445904" w:rsidRPr="00430630" w:rsidRDefault="00445904" w:rsidP="00445904">
      <w:pPr>
        <w:pStyle w:val="Default"/>
        <w:jc w:val="both"/>
        <w:rPr>
          <w:color w:val="auto"/>
        </w:rPr>
      </w:pP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lastRenderedPageBreak/>
        <w:t>Článek V.</w:t>
      </w: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Kontrolní ustanovení</w:t>
      </w:r>
    </w:p>
    <w:p w:rsidR="00445904" w:rsidRPr="00430630" w:rsidRDefault="00445904" w:rsidP="00445904">
      <w:pPr>
        <w:pStyle w:val="Default"/>
        <w:jc w:val="both"/>
        <w:rPr>
          <w:color w:val="auto"/>
        </w:rPr>
      </w:pPr>
      <w:r w:rsidRPr="00430630">
        <w:rPr>
          <w:color w:val="auto"/>
        </w:rPr>
        <w:t>1. V souladu se zákonem č. 320/2001 Sb., o finanční kontrole ve veřejné správě a o změně některých zákonů (zákon o finanční kontrole), ve znění pozdějších předpisů, a zákona č. 255/2012 Sb., o kontrole, kontrolní řád, je poskytovatel dotace oprávněn kontrolovat dodržení podmínek, za kterých byla dotace poskytnuta. Tuto kontrolu vykonávají pověření zaměstnanci poskytovatele a členové příslušných orgánů poskytovatele.</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 xml:space="preserve">2. Příjemce je povinen v rámci výkonu kontrolní činnosti dle odst. 1 tohoto článku povinen ve lhůtách stanovených poskytovatelem předložit kontrolním orgánům poskytovatele k nahlédnutí veškeré účetní záznamy týkající se dané dotace, jakož i dodržení podmínek přidělení dotace dle Programu. </w:t>
      </w:r>
    </w:p>
    <w:p w:rsidR="00445904" w:rsidRPr="00430630" w:rsidRDefault="00445904" w:rsidP="00445904">
      <w:pPr>
        <w:pStyle w:val="Default"/>
        <w:jc w:val="both"/>
        <w:rPr>
          <w:color w:val="auto"/>
        </w:rPr>
      </w:pPr>
    </w:p>
    <w:p w:rsidR="00445904" w:rsidRPr="00430630" w:rsidRDefault="00445904" w:rsidP="00445904">
      <w:pPr>
        <w:pStyle w:val="NormlnsWWW"/>
        <w:tabs>
          <w:tab w:val="left" w:pos="360"/>
        </w:tabs>
        <w:spacing w:before="0" w:beforeAutospacing="0" w:after="0" w:afterAutospacing="0"/>
        <w:ind w:left="360" w:hanging="360"/>
        <w:jc w:val="center"/>
        <w:rPr>
          <w:rFonts w:ascii="Times New Roman" w:hAnsi="Times New Roman" w:cs="Times New Roman"/>
          <w:b/>
          <w:bCs/>
        </w:rPr>
      </w:pPr>
      <w:r w:rsidRPr="00430630">
        <w:rPr>
          <w:rFonts w:ascii="Times New Roman" w:hAnsi="Times New Roman" w:cs="Times New Roman"/>
          <w:b/>
          <w:bCs/>
        </w:rPr>
        <w:t>Článek VI.</w:t>
      </w:r>
    </w:p>
    <w:p w:rsidR="00445904" w:rsidRPr="00430630" w:rsidRDefault="00445904" w:rsidP="00445904">
      <w:pPr>
        <w:pStyle w:val="NormlnsWWW"/>
        <w:tabs>
          <w:tab w:val="left" w:pos="360"/>
        </w:tabs>
        <w:spacing w:before="0" w:beforeAutospacing="0" w:after="0" w:afterAutospacing="0"/>
        <w:ind w:left="360" w:hanging="360"/>
        <w:jc w:val="center"/>
        <w:rPr>
          <w:rFonts w:ascii="Times New Roman" w:hAnsi="Times New Roman" w:cs="Times New Roman"/>
          <w:b/>
          <w:bCs/>
        </w:rPr>
      </w:pPr>
      <w:r w:rsidRPr="00430630">
        <w:rPr>
          <w:rFonts w:ascii="Times New Roman" w:hAnsi="Times New Roman" w:cs="Times New Roman"/>
          <w:b/>
          <w:bCs/>
        </w:rPr>
        <w:t>Důsledky porušení povinností příjemce</w:t>
      </w:r>
    </w:p>
    <w:p w:rsidR="00445904" w:rsidRPr="00430630" w:rsidRDefault="00445904" w:rsidP="00445904">
      <w:pPr>
        <w:pStyle w:val="Default"/>
        <w:jc w:val="both"/>
        <w:rPr>
          <w:color w:val="auto"/>
        </w:rPr>
      </w:pPr>
      <w:r w:rsidRPr="00430630">
        <w:rPr>
          <w:color w:val="auto"/>
        </w:rPr>
        <w:t xml:space="preserve">1. Jestliže příjemce nesplní některou ze svých výše uvedených povinností, popř. poruší jinou povinnost nepeněžité povahy vyplývající z této smlouvy (vyjma čl. IV. odst. 4),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rozpočtové kázně ve výši 100 % (slovy: sto procent) z dotace specifikované v čl. II. této smlouvy, do rozpočtu poskytovatele. </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 xml:space="preserve">2. Pokud příjemce neprokáže způsobem stanoveným v čl. IV. odst. 4. použití finančních prostředků v souladu s čl. IV. odst. 1, popř. použije poskytnuté prostředky (případně jejich část) k jinému účelu, než je uveden v článku II. této smlouvy, považují se tyto prostředky (případně jejich část) za 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do rozpočtu poskytovatele. </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 xml:space="preserve">3. Pokud příjemce nesplní termín odvodu finančních prostředků dle čl. IV. odst. 5, 6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poskytovatele. </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4. Veškeré platby jako důsledky porušení závazků provede příjemce formou bezhotovostního převodu na účet poskytovatele uvedený v záhlaví této smlouvy.</w:t>
      </w:r>
    </w:p>
    <w:p w:rsidR="00445904" w:rsidRPr="00430630" w:rsidRDefault="00445904" w:rsidP="00445904">
      <w:pPr>
        <w:pStyle w:val="Default"/>
        <w:jc w:val="both"/>
        <w:rPr>
          <w:color w:val="auto"/>
        </w:rPr>
      </w:pPr>
    </w:p>
    <w:p w:rsidR="00445904" w:rsidRPr="00430630" w:rsidRDefault="00445904" w:rsidP="00445904">
      <w:pPr>
        <w:pStyle w:val="Normlnweb"/>
        <w:spacing w:before="0" w:beforeAutospacing="0" w:after="0" w:afterAutospacing="0"/>
        <w:jc w:val="center"/>
        <w:rPr>
          <w:b/>
          <w:bCs/>
        </w:rPr>
      </w:pPr>
      <w:r w:rsidRPr="00430630">
        <w:rPr>
          <w:b/>
          <w:bCs/>
        </w:rPr>
        <w:t>Článek VII.</w:t>
      </w:r>
    </w:p>
    <w:p w:rsidR="00445904" w:rsidRPr="00430630" w:rsidRDefault="00445904" w:rsidP="00445904">
      <w:pPr>
        <w:pStyle w:val="Normlnweb"/>
        <w:spacing w:before="0" w:beforeAutospacing="0" w:after="0" w:afterAutospacing="0"/>
        <w:jc w:val="center"/>
        <w:rPr>
          <w:b/>
          <w:bCs/>
        </w:rPr>
      </w:pPr>
      <w:r w:rsidRPr="00430630">
        <w:rPr>
          <w:b/>
          <w:bCs/>
        </w:rPr>
        <w:t>Ukončení smlouvy</w:t>
      </w:r>
    </w:p>
    <w:p w:rsidR="00445904" w:rsidRPr="00430630" w:rsidRDefault="00445904" w:rsidP="00445904">
      <w:pPr>
        <w:pStyle w:val="Default"/>
        <w:jc w:val="both"/>
        <w:rPr>
          <w:color w:val="auto"/>
        </w:rPr>
      </w:pPr>
      <w:r w:rsidRPr="00430630">
        <w:rPr>
          <w:color w:val="auto"/>
        </w:rPr>
        <w:t>1. Smlouvu lze zrušit na základě písemné dohody smluvních stran nebo výpovědí.</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 xml:space="preserve">2. 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 </w:t>
      </w:r>
    </w:p>
    <w:p w:rsidR="00445904" w:rsidRDefault="00445904" w:rsidP="00445904">
      <w:pPr>
        <w:pStyle w:val="NormlnsWWW"/>
        <w:tabs>
          <w:tab w:val="left" w:pos="360"/>
        </w:tabs>
        <w:spacing w:before="0" w:beforeAutospacing="0" w:after="0" w:afterAutospacing="0"/>
        <w:ind w:left="360" w:hanging="360"/>
        <w:jc w:val="both"/>
        <w:rPr>
          <w:rFonts w:ascii="Times New Roman" w:hAnsi="Times New Roman" w:cs="Times New Roman"/>
        </w:rPr>
      </w:pPr>
    </w:p>
    <w:p w:rsidR="00445904" w:rsidRPr="00430630" w:rsidRDefault="00445904" w:rsidP="00445904">
      <w:pPr>
        <w:pStyle w:val="NormlnsWWW"/>
        <w:tabs>
          <w:tab w:val="left" w:pos="360"/>
        </w:tabs>
        <w:spacing w:before="0" w:beforeAutospacing="0" w:after="0" w:afterAutospacing="0"/>
        <w:ind w:left="360" w:hanging="360"/>
        <w:jc w:val="both"/>
        <w:rPr>
          <w:rFonts w:ascii="Times New Roman" w:hAnsi="Times New Roman" w:cs="Times New Roman"/>
        </w:rPr>
      </w:pP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lastRenderedPageBreak/>
        <w:t>Článek VIII.</w:t>
      </w:r>
    </w:p>
    <w:p w:rsidR="00445904" w:rsidRPr="00430630" w:rsidRDefault="00445904" w:rsidP="00445904">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Závěrečná ustanovení</w:t>
      </w:r>
    </w:p>
    <w:p w:rsidR="00445904" w:rsidRPr="00430630" w:rsidRDefault="00445904" w:rsidP="00445904">
      <w:pPr>
        <w:pStyle w:val="Default"/>
        <w:jc w:val="both"/>
        <w:rPr>
          <w:color w:val="auto"/>
        </w:rPr>
      </w:pPr>
      <w:r w:rsidRPr="00430630">
        <w:rPr>
          <w:color w:val="auto"/>
        </w:rPr>
        <w:t xml:space="preserve">1. Příjemce prohlašuje, že bude při hospodaření s poskytnutými finančními prostředky řádně nakládat s pravidly uvedenými v této smlouvě, Programem a právními předpisy. </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2. Příjemce je povinen bez zbytečného prodlení písemně informovat příslušný odbor o jakékoliv změně v údajích uvedených ve smlouvě ohledně jeho osoby a o všech okolnostech, které mají nebo by mohly mít vliv na plnění jeho povinností podle této smlouvy.</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3. 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4. Pokud tato smlouva či zvláštní obecně závazný předpis nestanoví jinak, řídí se vztahy dle této smlouvy příslušnými ustanoveními zákona č. 500/2004 Sb., správní řád, ve znění pozdějších předpisů a č. 89/2012 Sb., občanský zákoník.</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5. Tato smlouva nabývá platnosti podpisem smluvních stran, účinnosti okamžikem zveřejnění v registru smluv dle zákona č. 340/2015 Sb. a je vyhotovena ve třech stejnopisech, z nichž jeden obdrží příjemce a dva poskytovatel.</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6. 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p>
    <w:p w:rsidR="00445904" w:rsidRPr="00430630" w:rsidRDefault="00445904" w:rsidP="00445904">
      <w:pPr>
        <w:pStyle w:val="Default"/>
        <w:jc w:val="both"/>
        <w:rPr>
          <w:color w:val="auto"/>
        </w:rPr>
      </w:pPr>
    </w:p>
    <w:p w:rsidR="00F31F89" w:rsidRDefault="00445904" w:rsidP="00F31F89">
      <w:pPr>
        <w:pStyle w:val="Default"/>
        <w:jc w:val="both"/>
        <w:rPr>
          <w:color w:val="auto"/>
        </w:rPr>
      </w:pPr>
      <w:r w:rsidRPr="00430630">
        <w:rPr>
          <w:color w:val="auto"/>
        </w:rPr>
        <w:t xml:space="preserve">7. O poskytnutí dotace a uzavření veřejnoprávní smlouvy rozhodlo zastupitelstvo města Lysá nad Labem </w:t>
      </w:r>
      <w:r w:rsidR="00F31F89">
        <w:rPr>
          <w:color w:val="auto"/>
        </w:rPr>
        <w:t>usnesením č. 212 ze dne 10.12.2019.</w:t>
      </w:r>
    </w:p>
    <w:p w:rsidR="00445904" w:rsidRPr="00430630" w:rsidRDefault="00445904" w:rsidP="00445904">
      <w:pPr>
        <w:pStyle w:val="Default"/>
        <w:jc w:val="both"/>
        <w:rPr>
          <w:color w:val="auto"/>
        </w:rPr>
      </w:pPr>
    </w:p>
    <w:p w:rsidR="00445904" w:rsidRPr="00430630" w:rsidRDefault="00445904" w:rsidP="00445904">
      <w:pPr>
        <w:pStyle w:val="Default"/>
        <w:jc w:val="both"/>
        <w:rPr>
          <w:color w:val="auto"/>
        </w:rPr>
      </w:pPr>
      <w:r w:rsidRPr="00430630">
        <w:rPr>
          <w:color w:val="auto"/>
        </w:rPr>
        <w:t>8. Smluvní strany berou na vědomí, že smlouva bude zveřejněna v registru smluv v souladu se zákonem č. 340/2015 Sb., o registru smluv, v platném znění. 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rsidR="00445904" w:rsidRPr="00430630" w:rsidRDefault="00445904" w:rsidP="00445904">
      <w:pPr>
        <w:pStyle w:val="Default"/>
        <w:jc w:val="both"/>
        <w:rPr>
          <w:color w:val="auto"/>
        </w:rPr>
      </w:pPr>
    </w:p>
    <w:tbl>
      <w:tblPr>
        <w:tblW w:w="0" w:type="auto"/>
        <w:tblLook w:val="00A0" w:firstRow="1" w:lastRow="0" w:firstColumn="1" w:lastColumn="0" w:noHBand="0" w:noVBand="0"/>
      </w:tblPr>
      <w:tblGrid>
        <w:gridCol w:w="4536"/>
        <w:gridCol w:w="4536"/>
      </w:tblGrid>
      <w:tr w:rsidR="00445904" w:rsidRPr="00430630" w:rsidTr="00AC4C63">
        <w:tc>
          <w:tcPr>
            <w:tcW w:w="4536" w:type="dxa"/>
          </w:tcPr>
          <w:p w:rsidR="001B6FB8" w:rsidRDefault="00445904" w:rsidP="001B6FB8">
            <w:pPr>
              <w:pStyle w:val="NormlnsWWW"/>
              <w:spacing w:before="0" w:beforeAutospacing="0" w:after="0" w:afterAutospacing="0"/>
              <w:rPr>
                <w:rFonts w:ascii="Times New Roman" w:hAnsi="Times New Roman" w:cs="Times New Roman"/>
              </w:rPr>
            </w:pPr>
            <w:r w:rsidRPr="00430630">
              <w:rPr>
                <w:rFonts w:ascii="Times New Roman" w:hAnsi="Times New Roman" w:cs="Times New Roman"/>
              </w:rPr>
              <w:t xml:space="preserve">V Lysé nad Labem  dne </w:t>
            </w:r>
            <w:r w:rsidR="001B6FB8">
              <w:rPr>
                <w:rFonts w:ascii="Times New Roman" w:hAnsi="Times New Roman" w:cs="Times New Roman"/>
              </w:rPr>
              <w:t>18.12.2019</w:t>
            </w:r>
          </w:p>
          <w:p w:rsidR="00445904" w:rsidRPr="00430630" w:rsidRDefault="00445904" w:rsidP="00AC4C63">
            <w:pPr>
              <w:pStyle w:val="NormlnsWWW"/>
              <w:spacing w:before="0" w:beforeAutospacing="0" w:after="0" w:afterAutospacing="0"/>
              <w:rPr>
                <w:rFonts w:ascii="Times New Roman" w:hAnsi="Times New Roman" w:cs="Times New Roman"/>
              </w:rPr>
            </w:pPr>
            <w:bookmarkStart w:id="0" w:name="_GoBack"/>
            <w:bookmarkEnd w:id="0"/>
          </w:p>
          <w:p w:rsidR="00445904" w:rsidRPr="00430630" w:rsidRDefault="00445904" w:rsidP="00AC4C63">
            <w:pPr>
              <w:pStyle w:val="NormlnsWWW"/>
              <w:spacing w:before="0" w:beforeAutospacing="0" w:after="0" w:afterAutospacing="0"/>
              <w:rPr>
                <w:rFonts w:ascii="Times New Roman" w:hAnsi="Times New Roman" w:cs="Times New Roman"/>
              </w:rPr>
            </w:pPr>
          </w:p>
          <w:p w:rsidR="00445904" w:rsidRPr="00430630" w:rsidRDefault="00445904" w:rsidP="00AC4C63">
            <w:pPr>
              <w:pStyle w:val="NormlnsWWW"/>
              <w:spacing w:before="0" w:beforeAutospacing="0" w:after="0" w:afterAutospacing="0"/>
              <w:jc w:val="center"/>
              <w:rPr>
                <w:rFonts w:ascii="Times New Roman" w:hAnsi="Times New Roman" w:cs="Times New Roman"/>
              </w:rPr>
            </w:pPr>
          </w:p>
          <w:p w:rsidR="00445904" w:rsidRPr="00430630" w:rsidRDefault="00445904" w:rsidP="00AC4C63">
            <w:pPr>
              <w:pStyle w:val="NormlnsWWW"/>
              <w:spacing w:before="0" w:beforeAutospacing="0" w:after="0" w:afterAutospacing="0"/>
              <w:jc w:val="center"/>
              <w:rPr>
                <w:rFonts w:ascii="Times New Roman" w:hAnsi="Times New Roman" w:cs="Times New Roman"/>
              </w:rPr>
            </w:pPr>
          </w:p>
        </w:tc>
        <w:tc>
          <w:tcPr>
            <w:tcW w:w="4536" w:type="dxa"/>
          </w:tcPr>
          <w:p w:rsidR="00445904" w:rsidRPr="00430630" w:rsidRDefault="00445904" w:rsidP="00AC4C63">
            <w:pPr>
              <w:pStyle w:val="NormlnsWWW"/>
              <w:spacing w:before="0" w:beforeAutospacing="0" w:after="0" w:afterAutospacing="0"/>
              <w:jc w:val="center"/>
              <w:rPr>
                <w:rFonts w:ascii="Times New Roman" w:hAnsi="Times New Roman" w:cs="Times New Roman"/>
              </w:rPr>
            </w:pPr>
          </w:p>
          <w:p w:rsidR="00445904" w:rsidRPr="00430630" w:rsidRDefault="00445904" w:rsidP="00AC4C63">
            <w:pPr>
              <w:pStyle w:val="NormlnsWWW"/>
              <w:spacing w:before="0" w:beforeAutospacing="0" w:after="0" w:afterAutospacing="0"/>
              <w:jc w:val="center"/>
              <w:rPr>
                <w:rFonts w:ascii="Times New Roman" w:hAnsi="Times New Roman" w:cs="Times New Roman"/>
              </w:rPr>
            </w:pPr>
          </w:p>
        </w:tc>
      </w:tr>
      <w:tr w:rsidR="00445904" w:rsidRPr="00430630" w:rsidTr="00AC4C63">
        <w:tc>
          <w:tcPr>
            <w:tcW w:w="4536" w:type="dxa"/>
          </w:tcPr>
          <w:p w:rsidR="00445904" w:rsidRPr="00430630" w:rsidRDefault="00445904" w:rsidP="00AC4C63">
            <w:pPr>
              <w:pStyle w:val="NormlnsWWW"/>
              <w:spacing w:before="0" w:beforeAutospacing="0" w:after="0" w:afterAutospacing="0"/>
              <w:rPr>
                <w:rFonts w:ascii="Times New Roman" w:hAnsi="Times New Roman" w:cs="Times New Roman"/>
              </w:rPr>
            </w:pPr>
            <w:r w:rsidRPr="00430630">
              <w:rPr>
                <w:rFonts w:ascii="Times New Roman" w:hAnsi="Times New Roman" w:cs="Times New Roman"/>
              </w:rPr>
              <w:t>………………………………………</w:t>
            </w:r>
          </w:p>
          <w:p w:rsidR="00445904" w:rsidRPr="00430630" w:rsidRDefault="00445904" w:rsidP="00AC4C63">
            <w:pPr>
              <w:pStyle w:val="NormlnsWWW"/>
              <w:spacing w:before="0" w:beforeAutospacing="0" w:after="0" w:afterAutospacing="0"/>
              <w:jc w:val="center"/>
              <w:rPr>
                <w:rFonts w:ascii="Times New Roman" w:hAnsi="Times New Roman" w:cs="Times New Roman"/>
              </w:rPr>
            </w:pPr>
            <w:r w:rsidRPr="00430630">
              <w:rPr>
                <w:rFonts w:ascii="Times New Roman" w:hAnsi="Times New Roman" w:cs="Times New Roman"/>
              </w:rPr>
              <w:t>Ing. Karel Otava, starosta</w:t>
            </w:r>
          </w:p>
          <w:p w:rsidR="00445904" w:rsidRPr="00430630" w:rsidRDefault="00445904" w:rsidP="00AC4C63">
            <w:pPr>
              <w:pStyle w:val="NormlnsWWW"/>
              <w:spacing w:before="0" w:beforeAutospacing="0" w:after="0" w:afterAutospacing="0"/>
              <w:jc w:val="center"/>
              <w:rPr>
                <w:rFonts w:ascii="Times New Roman" w:hAnsi="Times New Roman" w:cs="Times New Roman"/>
              </w:rPr>
            </w:pPr>
            <w:r w:rsidRPr="00430630">
              <w:rPr>
                <w:rFonts w:ascii="Times New Roman" w:hAnsi="Times New Roman" w:cs="Times New Roman"/>
              </w:rPr>
              <w:t>Město Lysá nad Labem</w:t>
            </w:r>
          </w:p>
          <w:p w:rsidR="00445904" w:rsidRPr="00430630" w:rsidRDefault="00445904" w:rsidP="00AC4C63">
            <w:pPr>
              <w:pStyle w:val="NormlnsWWW"/>
              <w:spacing w:before="0" w:beforeAutospacing="0" w:after="0" w:afterAutospacing="0"/>
              <w:jc w:val="center"/>
              <w:rPr>
                <w:rFonts w:ascii="Times New Roman" w:hAnsi="Times New Roman" w:cs="Times New Roman"/>
              </w:rPr>
            </w:pPr>
            <w:r w:rsidRPr="00430630">
              <w:rPr>
                <w:rFonts w:ascii="Times New Roman" w:hAnsi="Times New Roman" w:cs="Times New Roman"/>
              </w:rPr>
              <w:t>poskytovatel</w:t>
            </w:r>
          </w:p>
        </w:tc>
        <w:tc>
          <w:tcPr>
            <w:tcW w:w="4536" w:type="dxa"/>
          </w:tcPr>
          <w:p w:rsidR="00445904" w:rsidRPr="00430630" w:rsidRDefault="00445904" w:rsidP="00AC4C63">
            <w:pPr>
              <w:pStyle w:val="NormlnsWWW"/>
              <w:spacing w:before="0" w:beforeAutospacing="0" w:after="0" w:afterAutospacing="0"/>
              <w:jc w:val="center"/>
              <w:rPr>
                <w:rFonts w:ascii="Times New Roman" w:hAnsi="Times New Roman" w:cs="Times New Roman"/>
              </w:rPr>
            </w:pPr>
            <w:r w:rsidRPr="00430630">
              <w:rPr>
                <w:rFonts w:ascii="Times New Roman" w:hAnsi="Times New Roman" w:cs="Times New Roman"/>
              </w:rPr>
              <w:t>………………………………………</w:t>
            </w:r>
          </w:p>
          <w:p w:rsidR="00445904" w:rsidRDefault="00445904" w:rsidP="00AC4C63">
            <w:pPr>
              <w:pStyle w:val="NormlnsWWW"/>
              <w:spacing w:before="0" w:beforeAutospacing="0" w:after="0" w:afterAutospacing="0"/>
              <w:jc w:val="center"/>
              <w:rPr>
                <w:rFonts w:ascii="Times New Roman" w:hAnsi="Times New Roman" w:cs="Times New Roman"/>
              </w:rPr>
            </w:pPr>
            <w:r>
              <w:rPr>
                <w:rFonts w:ascii="Times New Roman" w:hAnsi="Times New Roman" w:cs="Times New Roman"/>
              </w:rPr>
              <w:t xml:space="preserve">PaedDr. Irena Jarešová, </w:t>
            </w:r>
            <w:r w:rsidRPr="00430630">
              <w:rPr>
                <w:rFonts w:ascii="Times New Roman" w:hAnsi="Times New Roman" w:cs="Times New Roman"/>
              </w:rPr>
              <w:t xml:space="preserve">ředitelka </w:t>
            </w:r>
          </w:p>
          <w:p w:rsidR="00445904" w:rsidRPr="00430630" w:rsidRDefault="00445904" w:rsidP="00AC4C63">
            <w:pPr>
              <w:pStyle w:val="NormlnsWWW"/>
              <w:spacing w:before="0" w:beforeAutospacing="0" w:after="0" w:afterAutospacing="0"/>
              <w:jc w:val="center"/>
              <w:rPr>
                <w:rFonts w:ascii="Times New Roman" w:hAnsi="Times New Roman" w:cs="Times New Roman"/>
              </w:rPr>
            </w:pPr>
            <w:r w:rsidRPr="00430630">
              <w:rPr>
                <w:rFonts w:ascii="Times New Roman" w:hAnsi="Times New Roman" w:cs="Times New Roman"/>
              </w:rPr>
              <w:t xml:space="preserve">ZŠ </w:t>
            </w:r>
            <w:proofErr w:type="spellStart"/>
            <w:r>
              <w:rPr>
                <w:rFonts w:ascii="Times New Roman" w:hAnsi="Times New Roman" w:cs="Times New Roman"/>
              </w:rPr>
              <w:t>B.Hrozného</w:t>
            </w:r>
            <w:proofErr w:type="spellEnd"/>
          </w:p>
          <w:p w:rsidR="00445904" w:rsidRPr="00430630" w:rsidRDefault="00445904" w:rsidP="00AC4C63">
            <w:pPr>
              <w:pStyle w:val="NormlnsWWW"/>
              <w:spacing w:before="0" w:beforeAutospacing="0" w:after="0" w:afterAutospacing="0"/>
              <w:jc w:val="center"/>
              <w:rPr>
                <w:rFonts w:ascii="Times New Roman" w:hAnsi="Times New Roman" w:cs="Times New Roman"/>
              </w:rPr>
            </w:pPr>
            <w:r w:rsidRPr="00430630">
              <w:rPr>
                <w:rFonts w:ascii="Times New Roman" w:hAnsi="Times New Roman" w:cs="Times New Roman"/>
              </w:rPr>
              <w:t>příjemce</w:t>
            </w:r>
          </w:p>
          <w:p w:rsidR="00445904" w:rsidRPr="00430630" w:rsidRDefault="00445904" w:rsidP="00AC4C63">
            <w:pPr>
              <w:pStyle w:val="NormlnsWWW"/>
              <w:spacing w:before="0" w:beforeAutospacing="0" w:after="0" w:afterAutospacing="0"/>
              <w:jc w:val="center"/>
              <w:rPr>
                <w:rFonts w:ascii="Times New Roman" w:hAnsi="Times New Roman" w:cs="Times New Roman"/>
              </w:rPr>
            </w:pPr>
          </w:p>
        </w:tc>
      </w:tr>
    </w:tbl>
    <w:p w:rsidR="00445904" w:rsidRPr="00430630" w:rsidRDefault="00445904" w:rsidP="00445904">
      <w:pPr>
        <w:rPr>
          <w:rFonts w:ascii="Times New Roman" w:hAnsi="Times New Roman" w:cs="Times New Roman"/>
          <w:sz w:val="24"/>
          <w:szCs w:val="24"/>
        </w:rPr>
      </w:pPr>
    </w:p>
    <w:p w:rsidR="00445904" w:rsidRPr="00430630" w:rsidRDefault="00445904" w:rsidP="00445904">
      <w:pPr>
        <w:rPr>
          <w:rFonts w:ascii="Times New Roman" w:hAnsi="Times New Roman" w:cs="Times New Roman"/>
          <w:sz w:val="24"/>
          <w:szCs w:val="24"/>
        </w:rPr>
      </w:pPr>
    </w:p>
    <w:p w:rsidR="00D62059" w:rsidRDefault="00D62059"/>
    <w:sectPr w:rsidR="00D62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167AC"/>
    <w:multiLevelType w:val="hybridMultilevel"/>
    <w:tmpl w:val="C044947A"/>
    <w:lvl w:ilvl="0" w:tplc="8C481C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04"/>
    <w:rsid w:val="001B6FB8"/>
    <w:rsid w:val="003544A3"/>
    <w:rsid w:val="00445904"/>
    <w:rsid w:val="007C41BC"/>
    <w:rsid w:val="00D62059"/>
    <w:rsid w:val="00F31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ED4CE-90F9-434E-A52A-317A73F8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590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sWWW">
    <w:name w:val="Normální (síť WWW)"/>
    <w:basedOn w:val="Normln"/>
    <w:uiPriority w:val="99"/>
    <w:rsid w:val="00445904"/>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Normlnweb">
    <w:name w:val="Normal (Web)"/>
    <w:basedOn w:val="Normln"/>
    <w:uiPriority w:val="99"/>
    <w:rsid w:val="004459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445904"/>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445904"/>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Odstavecseseznamem">
    <w:name w:val="List Paragraph"/>
    <w:basedOn w:val="Normln"/>
    <w:uiPriority w:val="34"/>
    <w:qFormat/>
    <w:rsid w:val="0044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88934">
      <w:bodyDiv w:val="1"/>
      <w:marLeft w:val="0"/>
      <w:marRight w:val="0"/>
      <w:marTop w:val="0"/>
      <w:marBottom w:val="0"/>
      <w:divBdr>
        <w:top w:val="none" w:sz="0" w:space="0" w:color="auto"/>
        <w:left w:val="none" w:sz="0" w:space="0" w:color="auto"/>
        <w:bottom w:val="none" w:sz="0" w:space="0" w:color="auto"/>
        <w:right w:val="none" w:sz="0" w:space="0" w:color="auto"/>
      </w:divBdr>
    </w:div>
    <w:div w:id="19855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1745</Words>
  <Characters>10299</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Romana</dc:creator>
  <cp:keywords/>
  <dc:description/>
  <cp:lastModifiedBy>Nováková Romana</cp:lastModifiedBy>
  <cp:revision>5</cp:revision>
  <dcterms:created xsi:type="dcterms:W3CDTF">2019-12-03T08:16:00Z</dcterms:created>
  <dcterms:modified xsi:type="dcterms:W3CDTF">2019-12-18T11:56:00Z</dcterms:modified>
</cp:coreProperties>
</file>